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45" w:rsidRDefault="00FD1D45" w:rsidP="00FD1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AE5A59">
        <w:rPr>
          <w:rFonts w:ascii="Times New Roman" w:hAnsi="Times New Roman" w:cs="Times New Roman"/>
          <w:sz w:val="28"/>
          <w:szCs w:val="28"/>
          <w:lang w:eastAsia="ar-SA"/>
        </w:rPr>
        <w:object w:dxaOrig="76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8.75pt" o:ole="" fillcolor="window">
            <v:imagedata r:id="rId6" o:title=""/>
          </v:shape>
          <o:OLEObject Type="Embed" ProgID="Word.Picture.8" ShapeID="_x0000_i1025" DrawAspect="Content" ObjectID="_1837252698" r:id="rId7"/>
        </w:object>
      </w:r>
    </w:p>
    <w:p w:rsidR="00FD1D45" w:rsidRPr="00403A33" w:rsidRDefault="00FD1D45" w:rsidP="00FD1D45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D1D45" w:rsidRPr="00FD1D45" w:rsidRDefault="00FD1D45" w:rsidP="00FD1D4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FD1D45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КИЇВСЬКА РАЙОННА В м. ПОЛТАВІ РАДА</w:t>
      </w:r>
      <w:r w:rsidRPr="00FD1D45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FD1D45" w:rsidRPr="00FD1D45" w:rsidRDefault="00FD1D45" w:rsidP="00FD1D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val="uk-UA" w:eastAsia="ru-RU"/>
        </w:rPr>
      </w:pPr>
      <w:r w:rsidRPr="00FD1D4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val="uk-UA" w:eastAsia="ru-RU"/>
        </w:rPr>
        <w:t>(двадцять друга сесія восьмого скликання)</w:t>
      </w:r>
    </w:p>
    <w:p w:rsidR="00FD1D45" w:rsidRPr="00FD1D45" w:rsidRDefault="00FD1D45" w:rsidP="00FD1D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val="uk-UA" w:eastAsia="ru-RU"/>
        </w:rPr>
      </w:pPr>
    </w:p>
    <w:p w:rsidR="00FD1D45" w:rsidRPr="00FD1D45" w:rsidRDefault="00FD1D45" w:rsidP="00FD1D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pacing w:val="-3"/>
          <w:sz w:val="28"/>
          <w:szCs w:val="28"/>
          <w:lang w:val="uk-UA" w:eastAsia="ru-RU"/>
        </w:rPr>
      </w:pPr>
      <w:r w:rsidRPr="00FD1D45">
        <w:rPr>
          <w:rFonts w:ascii="Times New Roman" w:eastAsiaTheme="minorEastAsia" w:hAnsi="Times New Roman" w:cs="Times New Roman"/>
          <w:b/>
          <w:color w:val="000000"/>
          <w:spacing w:val="-3"/>
          <w:sz w:val="28"/>
          <w:szCs w:val="28"/>
          <w:lang w:eastAsia="ru-RU"/>
        </w:rPr>
        <w:t>Р І Ш Е Н</w:t>
      </w:r>
      <w:r w:rsidRPr="00FD1D45">
        <w:rPr>
          <w:rFonts w:ascii="Times New Roman" w:eastAsiaTheme="minorEastAsia" w:hAnsi="Times New Roman" w:cs="Times New Roman"/>
          <w:b/>
          <w:color w:val="000000"/>
          <w:spacing w:val="-3"/>
          <w:sz w:val="28"/>
          <w:szCs w:val="28"/>
          <w:lang w:val="uk-UA" w:eastAsia="ru-RU"/>
        </w:rPr>
        <w:t xml:space="preserve"> </w:t>
      </w:r>
      <w:proofErr w:type="gramStart"/>
      <w:r w:rsidRPr="00FD1D45">
        <w:rPr>
          <w:rFonts w:ascii="Times New Roman" w:eastAsiaTheme="minorEastAsia" w:hAnsi="Times New Roman" w:cs="Times New Roman"/>
          <w:b/>
          <w:color w:val="000000"/>
          <w:spacing w:val="-3"/>
          <w:sz w:val="28"/>
          <w:szCs w:val="28"/>
          <w:lang w:val="uk-UA" w:eastAsia="ru-RU"/>
        </w:rPr>
        <w:t>Н</w:t>
      </w:r>
      <w:proofErr w:type="gramEnd"/>
      <w:r w:rsidRPr="00FD1D45">
        <w:rPr>
          <w:rFonts w:ascii="Times New Roman" w:eastAsiaTheme="minorEastAsia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Я</w:t>
      </w:r>
    </w:p>
    <w:p w:rsidR="00FD1D45" w:rsidRPr="00F83F90" w:rsidRDefault="00FD1D45" w:rsidP="00FD1D4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FD1D45" w:rsidRPr="00F83F90" w:rsidRDefault="00FD1D45" w:rsidP="00FD1D4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F83F9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 09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квітня</w:t>
      </w:r>
      <w:r w:rsidRPr="00F83F90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2026 року</w:t>
      </w:r>
    </w:p>
    <w:p w:rsidR="00FD1D45" w:rsidRPr="00F83F90" w:rsidRDefault="00FD1D45" w:rsidP="00FD1D4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FD1D45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3F9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звернення депутатів Київської районної</w:t>
      </w:r>
    </w:p>
    <w:p w:rsidR="00FD1D45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 м. Полтаві ради до Верховної Ради України</w:t>
      </w:r>
    </w:p>
    <w:p w:rsidR="00FD1D45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Кабінету Міністрів України щодо </w:t>
      </w:r>
    </w:p>
    <w:p w:rsidR="00FD1D45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запровадження мораторію на зміну правил</w:t>
      </w:r>
    </w:p>
    <w:p w:rsidR="00FD1D45" w:rsidRPr="00F83F90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оподаткування для фізичних осіб-підприємців</w:t>
      </w:r>
    </w:p>
    <w:p w:rsidR="00FD1D45" w:rsidRDefault="00FD1D45" w:rsidP="00FD1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1D45" w:rsidRPr="00914873" w:rsidRDefault="00FD1D45" w:rsidP="00FD1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1D45" w:rsidRPr="008B1198" w:rsidRDefault="00FD1D45" w:rsidP="00FD1D45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zh-CN"/>
        </w:rPr>
      </w:pPr>
      <w:r w:rsidRPr="00914873">
        <w:rPr>
          <w:rFonts w:ascii="Times New Roman" w:hAnsi="Times New Roman" w:cs="Times New Roman"/>
          <w:sz w:val="28"/>
          <w:szCs w:val="28"/>
          <w:lang w:val="uk-UA"/>
        </w:rPr>
        <w:t>Керуючись частиною другою статті 43 Закону України «Про місцеве самоврядування в Україні», частиною другою статті 2, пунктом 6 частини другої статті 19 Закону України «Про статус депутатів місцевих рад», з метою підтримки малого та середнього бізнесу, створення стабільного та сприятливого середовища для започаткування і ведення підприємницької діяльності, зменшення економічних ризиків,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198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>Київська районна у місті Полтаві рада</w:t>
      </w:r>
    </w:p>
    <w:p w:rsidR="00FD1D45" w:rsidRPr="008B1198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1D45" w:rsidRPr="00FD1D45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1D45">
        <w:rPr>
          <w:rFonts w:ascii="Times New Roman" w:eastAsia="Calibri" w:hAnsi="Times New Roman" w:cs="Times New Roman"/>
          <w:sz w:val="28"/>
          <w:szCs w:val="28"/>
          <w:lang w:val="uk-UA"/>
        </w:rPr>
        <w:t>ВИРІШИЛА:</w:t>
      </w:r>
    </w:p>
    <w:p w:rsidR="00FD1D45" w:rsidRPr="008B1198" w:rsidRDefault="00FD1D45" w:rsidP="00FD1D45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1D45" w:rsidRPr="008B1198" w:rsidRDefault="00FD1D45" w:rsidP="00FD1D4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депутатів </w:t>
      </w:r>
      <w:r w:rsidRPr="003463EA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3463EA"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Верховної Ради України та Кабінету Міністрів України 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запровадження 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>мораторію на зміну правил оподаткування для фізичних осіб-підприємців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3562A">
        <w:rPr>
          <w:rFonts w:ascii="Times New Roman" w:hAnsi="Times New Roman" w:cs="Times New Roman"/>
          <w:sz w:val="28"/>
          <w:szCs w:val="28"/>
          <w:lang w:val="uk-UA"/>
        </w:rPr>
        <w:t>(текст звернення додається).</w:t>
      </w:r>
    </w:p>
    <w:p w:rsidR="00FD1D45" w:rsidRDefault="00FD1D45" w:rsidP="00FD1D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D45" w:rsidRDefault="00FD1D45" w:rsidP="00FD1D4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Надіслати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вернення депутатів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Полтаві ради 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1C1819">
        <w:rPr>
          <w:rFonts w:ascii="Times New Roman" w:hAnsi="Times New Roman" w:cs="Times New Roman"/>
          <w:sz w:val="28"/>
          <w:szCs w:val="28"/>
          <w:lang w:val="uk-UA"/>
        </w:rPr>
        <w:t xml:space="preserve"> Верховної Ради України та Кабінету Міністрів України.</w:t>
      </w:r>
    </w:p>
    <w:p w:rsidR="00FD1D45" w:rsidRPr="008B1198" w:rsidRDefault="00FD1D45" w:rsidP="00FD1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D1D45" w:rsidRPr="001C1819" w:rsidRDefault="00FD1D45" w:rsidP="00FD1D45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комісію з питань економічної політики, планування бюджету та фінансів.</w:t>
      </w:r>
    </w:p>
    <w:p w:rsidR="00FD1D45" w:rsidRDefault="00FD1D45" w:rsidP="00FD1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D45" w:rsidRDefault="00FD1D45" w:rsidP="00FD1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1D45" w:rsidRDefault="00FD1D45" w:rsidP="00FD1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14873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районної</w:t>
      </w:r>
      <w:r w:rsidRPr="003463EA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Сергій СИНЯГІВСЬКИЙ</w:t>
      </w:r>
    </w:p>
    <w:p w:rsidR="00C54CED" w:rsidRDefault="00C54CED">
      <w:pPr>
        <w:rPr>
          <w:lang w:val="uk-UA"/>
        </w:rPr>
      </w:pPr>
    </w:p>
    <w:p w:rsidR="00D54904" w:rsidRDefault="00D54904">
      <w:pPr>
        <w:rPr>
          <w:lang w:val="uk-UA"/>
        </w:rPr>
      </w:pPr>
    </w:p>
    <w:p w:rsidR="00D54904" w:rsidRDefault="00D54904">
      <w:pPr>
        <w:rPr>
          <w:lang w:val="uk-UA"/>
        </w:rPr>
      </w:pPr>
    </w:p>
    <w:p w:rsidR="00D54904" w:rsidRDefault="00D54904">
      <w:pPr>
        <w:rPr>
          <w:lang w:val="uk-UA"/>
        </w:rPr>
      </w:pPr>
    </w:p>
    <w:p w:rsidR="00D54904" w:rsidRPr="00914873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487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ЗВЕРНЕННЯ</w:t>
      </w: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48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депутатів </w:t>
      </w:r>
      <w:r w:rsidRPr="00403A33">
        <w:rPr>
          <w:rFonts w:ascii="Times New Roman" w:hAnsi="Times New Roman" w:cs="Times New Roman"/>
          <w:b/>
          <w:sz w:val="28"/>
          <w:szCs w:val="28"/>
          <w:lang w:val="uk-UA"/>
        </w:rPr>
        <w:t>Київської районної у м. Полтаві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48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Верховної Ради України та Кабінету Міністрів України щодо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запровадження </w:t>
      </w:r>
      <w:r w:rsidRPr="00914873">
        <w:rPr>
          <w:rFonts w:ascii="Times New Roman" w:hAnsi="Times New Roman" w:cs="Times New Roman"/>
          <w:b/>
          <w:sz w:val="28"/>
          <w:szCs w:val="28"/>
          <w:lang w:val="uk-UA"/>
        </w:rPr>
        <w:t>мораторію на зміну правил оподаткування для фізичних осіб-підприємців</w:t>
      </w:r>
    </w:p>
    <w:p w:rsidR="00D54904" w:rsidRPr="00914873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Малі та середні підприємці, зокрема фізичних осіб-підприємців (далі - ФОП), є важливою складовою економічної стабільності територіальних громад, джерелом наповнення місцевих бюджетів, створення робочих місць та забезпечення соціальної стійкості в умовах воєнного стану та післявоєнного відновлення держави.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Збройні Сили України захищають нашу державу на передовій, а малий і середній бізнес забезпечує другий фронт, яким є економіка країни.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В свою чергу, базовою основою функціонування малого та середнього бізнесу в Україні є система спрощеного оподаткування.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Ця система, запроваджена у далекому січні 1999, дала потужний імпульс розвитку підприємництва та формуванню реального середнього класу. Саме цей клас на сьогодні забезпечує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донати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на передову, суспільний баланс, запобігає згортанню демократії в Україні.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сьогодні в Україні понад 1,77 млн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ФОПів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 діяльність за спрощеною системою оподаткування, забезпечуючи роботою мільйони найманих працівників. Сплата податків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ФОПами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у 2024 – 2025 роках в Україні відбувалася в умовах безпрецедентних викликів – насамперед через повномасштабне вторгнення 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росії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в Україну, запровадження воєнного стану, економічну нестабільність, інфляційні процеси та зниження ділової активності. Попри це, малий та середній бізнес продовжує відігравати важливу роль у підтримці економіки держави. У 2024 році підприємці сплатили до місцевих бюджетів понад 55 млрд грн. податків, у 2025 році – 59 млрд грн. податків, всупереч обставинам (війні, кризі та невизначеності). Проте саме ця стійкість малого та середнього бізнесу є одним із ключових факторів економічного виживання країни. 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30 березня 2026 року, Кабінет Міністрів України схвалив </w:t>
      </w:r>
      <w:r w:rsidRPr="00CB5F09"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пакет із трьох </w:t>
      </w:r>
      <w:proofErr w:type="spellStart"/>
      <w:r w:rsidRPr="00CB5F09"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законопроєктів</w:t>
      </w:r>
      <w:proofErr w:type="spellEnd"/>
      <w:r w:rsidRPr="00CB5F09"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.</w:t>
      </w:r>
      <w:r w:rsidRPr="00CB5F0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Вони передбачають зміни до </w:t>
      </w:r>
      <w:hyperlink r:id="rId8" w:tgtFrame="_blank" w:history="1">
        <w:r w:rsidRPr="00CB5F0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Податкового кодексу України</w:t>
        </w:r>
      </w:hyperlink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та </w:t>
      </w:r>
      <w:hyperlink r:id="rId9" w:tgtFrame="_blank" w:history="1">
        <w:r w:rsidRPr="00CB5F0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Закону України «Про банки і банківську діяльність»</w:t>
        </w:r>
      </w:hyperlink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щодо впровадження міжнародного автоматичного обміну інформацією про </w:t>
      </w:r>
      <w:hyperlink r:id="rId10" w:tgtFrame="_blank" w:history="1">
        <w:r w:rsidRPr="00CB5F0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доходи</w:t>
        </w:r>
      </w:hyperlink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отримані через цифрові платформи, оподаткування операцій електронної торгівлі, а також продовження сплати військового збору в діючих на сьогодні розмірах, а саме:</w:t>
      </w:r>
    </w:p>
    <w:p w:rsidR="00D54904" w:rsidRPr="00CB5F09" w:rsidRDefault="00D54904" w:rsidP="00D5490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5F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Проект Закону про внесення змін до Податкового кодексу України та Закону України "Про банки і банківську діяльність" щодо впровадження міжнародного автоматичного обміну інформацією про доходи, отримані через цифрові платформи, та оподаткування таких доходів № </w:t>
      </w:r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15111 від 30.03.2026;</w:t>
      </w:r>
    </w:p>
    <w:p w:rsidR="00D54904" w:rsidRPr="00CB5F09" w:rsidRDefault="00D54904" w:rsidP="00D5490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5F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Проект Закону про внесення змін до Податкового кодексу України щодо оподаткування операцій електронної торгівлі податком на додану вартість </w:t>
      </w:r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 15112 від 30.03.2026;</w:t>
      </w:r>
    </w:p>
    <w:p w:rsidR="00D54904" w:rsidRPr="00CB5F09" w:rsidRDefault="00D54904" w:rsidP="00D5490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5F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Проект Закону про внесення змін до пункту 16-1 підрозділу 10 розділу XX "Перехідні положення" Податкового кодексу України щодо справляння військового збору № </w:t>
      </w:r>
      <w:r w:rsidRPr="00CB5F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15110 від 30.03.2026.</w:t>
      </w:r>
    </w:p>
    <w:p w:rsidR="00D54904" w:rsidRPr="00CB5F09" w:rsidRDefault="00D54904" w:rsidP="00D549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Країну сколихнула дана новина від представників владних інституцій щодо запровадження нової системи оподаткування, зокрема, ПДВ для фізичних осіб-підприємців, дохід яких перевищує 4 млн грн в рік. На жаль, це не перша спроба знищити малий та середній бізнес під приводом боротьби з тіньовою економікою та збільшенням надходжень до бюджетів різних рівнів. Насправді ж наслідки цієї реформи будуть мати абсолютно інший результат.</w:t>
      </w:r>
    </w:p>
    <w:p w:rsidR="00D54904" w:rsidRPr="00CB5F09" w:rsidRDefault="00D54904" w:rsidP="00D549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законопроєкті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щодо внесення змін до Податкового кодексу України, внесеному Кабінетом Міністрів України (так званий «податковий пакет»), передбачено: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• запровадження обов’язкової реєстрації платниками ПДВ для ФОП із річним доходом понад 4 млн грн (з 1 січня 2027 року);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• додаткове податкове навантаження для ФОП різних груп, зокрема, встановлення фіксованих платежів для 1, 2 та 4 груп (збір близько 10% від мінімальної заробітної плати (приблизно 850 грн), ФОП 3 групи повинні будуть сплачувати 1% податку від доходу;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• оподаткування окремих операцій, у тому числі покупок з-за кордону на суму менше €150;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• нові правила оподаткування доходів, отриманих через цифрові платформи;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• збереження військового збору навіть після завершення воєнного стану.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       Задекларована мета таких змін — збільшення надходжень до бюджету.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>Проте, це нагадує перефразоване відоме українське прислів’я: «З миру по нитці — багатому сорочка». Подібні ініціативи вже неодноразово подавалися під гаслом боротьби з тіньовою економікою, однак їхні реальні наслідки були повністю протилежними. Зокрема, запровадження ПДВ та додаткових податкових інструментів призведе до суттєвого зростання податкового навантаження на підприємців — за оцінками, щонайменше втричі (з 7% до 22% зросте ефективна ставка оподаткування). Це змусить підприємців обов’язково наймати висококваліфікованих бухгалтерів, що збільшить витрати на адміністрування бізнесу. Такі кроки в кінцевому рахунку неминуче призведуть до суттєвого зростання вартості товарів і послуг для населення.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Наслідками такої «реформи» можуть стати масове закриття підприємств, скорочення робочих місць, подальша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тінізація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та зростання соціальної напруги. В умовах воєнного стану такі процеси є особливо небезпечними та неприпустимими. Водночас місцеві бюджети, значною мірою сформовані за рахунок єдиного податку, ризикують недоотримати значні обсяги надходжень, що негативно вплине на фінансування освіти, медицини та критичної інфраструктури.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вищевикладеного та з метою недопущення соціальної напруги в суспільстві, звертаємося до Верховної Ради України, Кабінету </w:t>
      </w:r>
      <w:r w:rsidRPr="00CB5F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Міністрів України з проханням не допустити розгляду та ухвалення вищезазначених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законопроєктів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, спрямованих на обмеження або фактичне знищення малого та середнього підприємництва в Україні, зокрема через запровадження ПДВ для підприємців з доходом понад 4 млн грн, збільшення податкового навантаження як для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ФОПів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>, так і для пересічних громадян та розглянути можливість запровадження мораторію на внесення змін до законодавства України в частині оподаткування фізичних-осіб підприємців щонайменше на період воєнного стану та протягом перехідного періоду після його завершення.</w:t>
      </w:r>
    </w:p>
    <w:p w:rsidR="00D54904" w:rsidRPr="00CB5F09" w:rsidRDefault="00D54904" w:rsidP="00D5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Також закликаємо народних депутатів України невідкладно розглянути та ухвалити 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законопроєкт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№ 14295 «</w:t>
      </w:r>
      <w:proofErr w:type="spellStart"/>
      <w:r w:rsidRPr="00CB5F0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B5F09">
        <w:rPr>
          <w:rFonts w:ascii="Times New Roman" w:hAnsi="Times New Roman" w:cs="Times New Roman"/>
          <w:sz w:val="28"/>
          <w:szCs w:val="28"/>
          <w:lang w:val="uk-UA"/>
        </w:rPr>
        <w:t xml:space="preserve"> Закону про внесення змін до Податкового кодексу України щодо мораторію на зміну правил оподаткування для фізичних осіб-підприємців» №14295 від 12.12.2025, який забезпечить правовий захист спрощеної системи оподаткування як ключової основи розвитку малого та середнього бізнесу в Україні та посилити діалог з представниками малого та середнього бізнесу, органами місцевого самоврядування та профільним асоціаціями при підготовці змін до податкової політики.</w:t>
      </w:r>
    </w:p>
    <w:p w:rsidR="00D54904" w:rsidRDefault="00D54904" w:rsidP="00D5490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54904" w:rsidRPr="00CE3BED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</w:t>
      </w:r>
      <w:r w:rsidRPr="00CE3BED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Прийнято на пленарному засіданні</w:t>
      </w: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двадцять другої </w:t>
      </w:r>
      <w:r w:rsidRPr="00CE3BE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Київської районної</w:t>
      </w:r>
    </w:p>
    <w:p w:rsidR="00D54904" w:rsidRPr="00CE3BED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в м. Полтаві ради </w:t>
      </w:r>
      <w:r w:rsidRPr="00CE3BED">
        <w:rPr>
          <w:rFonts w:ascii="Times New Roman" w:hAnsi="Times New Roman" w:cs="Times New Roman"/>
          <w:b/>
          <w:i/>
          <w:sz w:val="28"/>
          <w:szCs w:val="28"/>
          <w:lang w:val="uk-UA"/>
        </w:rPr>
        <w:t>восьмого скликання</w:t>
      </w:r>
    </w:p>
    <w:p w:rsidR="00D54904" w:rsidRDefault="00D54904" w:rsidP="00D54904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09 квітня </w:t>
      </w:r>
      <w:r w:rsidRPr="00CE3BED">
        <w:rPr>
          <w:rFonts w:ascii="Times New Roman" w:hAnsi="Times New Roman" w:cs="Times New Roman"/>
          <w:b/>
          <w:i/>
          <w:sz w:val="28"/>
          <w:szCs w:val="28"/>
          <w:lang w:val="uk-UA"/>
        </w:rPr>
        <w:t>2026 року</w:t>
      </w:r>
    </w:p>
    <w:p w:rsidR="00D54904" w:rsidRDefault="00D54904" w:rsidP="00D54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Default="00D54904" w:rsidP="00D54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904" w:rsidRPr="00D54904" w:rsidRDefault="00D54904">
      <w:pPr>
        <w:rPr>
          <w:lang w:val="uk-UA"/>
        </w:rPr>
      </w:pPr>
      <w:bookmarkStart w:id="0" w:name="_GoBack"/>
      <w:bookmarkEnd w:id="0"/>
    </w:p>
    <w:sectPr w:rsidR="00D54904" w:rsidRPr="00D54904" w:rsidSect="00914873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6B72"/>
    <w:multiLevelType w:val="hybridMultilevel"/>
    <w:tmpl w:val="4D261AD2"/>
    <w:lvl w:ilvl="0" w:tplc="6DC48EB6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C4C55"/>
    <w:multiLevelType w:val="hybridMultilevel"/>
    <w:tmpl w:val="BEAAF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45"/>
    <w:rsid w:val="00C54CED"/>
    <w:rsid w:val="00D54904"/>
    <w:rsid w:val="00FD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D45"/>
    <w:pPr>
      <w:ind w:left="720"/>
      <w:contextualSpacing/>
    </w:pPr>
  </w:style>
  <w:style w:type="character" w:styleId="a4">
    <w:name w:val="Strong"/>
    <w:basedOn w:val="a0"/>
    <w:uiPriority w:val="22"/>
    <w:qFormat/>
    <w:rsid w:val="00D54904"/>
    <w:rPr>
      <w:b/>
      <w:bCs/>
    </w:rPr>
  </w:style>
  <w:style w:type="character" w:styleId="a5">
    <w:name w:val="Hyperlink"/>
    <w:basedOn w:val="a0"/>
    <w:uiPriority w:val="99"/>
    <w:semiHidden/>
    <w:unhideWhenUsed/>
    <w:rsid w:val="00D549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D45"/>
    <w:pPr>
      <w:ind w:left="720"/>
      <w:contextualSpacing/>
    </w:pPr>
  </w:style>
  <w:style w:type="character" w:styleId="a4">
    <w:name w:val="Strong"/>
    <w:basedOn w:val="a0"/>
    <w:uiPriority w:val="22"/>
    <w:qFormat/>
    <w:rsid w:val="00D54904"/>
    <w:rPr>
      <w:b/>
      <w:bCs/>
    </w:rPr>
  </w:style>
  <w:style w:type="character" w:styleId="a5">
    <w:name w:val="Hyperlink"/>
    <w:basedOn w:val="a0"/>
    <w:uiPriority w:val="99"/>
    <w:semiHidden/>
    <w:unhideWhenUsed/>
    <w:rsid w:val="00D54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dtkt.ua/doc/2755-17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tkt.ua/dictionary/d/2845-doxo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dtkt.ua/doc/2121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2026-04-09T12:03:00Z</dcterms:created>
  <dcterms:modified xsi:type="dcterms:W3CDTF">2026-04-09T12:12:00Z</dcterms:modified>
</cp:coreProperties>
</file>